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FF" w:rsidRPr="00B613A8" w:rsidRDefault="000A3BFF" w:rsidP="000A3BFF">
      <w:pPr>
        <w:spacing w:before="100" w:beforeAutospacing="1" w:after="100" w:afterAutospacing="1" w:line="240" w:lineRule="auto"/>
        <w:ind w:right="975"/>
        <w:jc w:val="center"/>
        <w:outlineLvl w:val="3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bookmarkStart w:id="0" w:name="str_93"/>
      <w:bookmarkEnd w:id="0"/>
      <w:r w:rsidRPr="00B613A8">
        <w:rPr>
          <w:rFonts w:ascii="Arial" w:eastAsia="Times New Roman" w:hAnsi="Arial" w:cs="Arial"/>
          <w:b/>
          <w:bCs/>
          <w:color w:val="FF0000"/>
          <w:sz w:val="36"/>
          <w:szCs w:val="36"/>
        </w:rPr>
        <w:t>PRAVILNIK</w:t>
      </w:r>
    </w:p>
    <w:p w:rsidR="000A3BFF" w:rsidRPr="00B613A8" w:rsidRDefault="000A3BFF" w:rsidP="000A3BFF">
      <w:pPr>
        <w:spacing w:before="100" w:beforeAutospacing="1" w:after="100" w:afterAutospacing="1" w:line="240" w:lineRule="auto"/>
        <w:ind w:right="975"/>
        <w:jc w:val="center"/>
        <w:outlineLvl w:val="3"/>
        <w:rPr>
          <w:rFonts w:ascii="Arial" w:eastAsia="Times New Roman" w:hAnsi="Arial" w:cs="Arial"/>
          <w:b/>
          <w:bCs/>
          <w:color w:val="FF0000"/>
          <w:sz w:val="34"/>
          <w:szCs w:val="34"/>
        </w:rPr>
      </w:pPr>
      <w:r w:rsidRPr="00B613A8">
        <w:rPr>
          <w:rFonts w:ascii="Arial" w:eastAsia="Times New Roman" w:hAnsi="Arial" w:cs="Arial"/>
          <w:b/>
          <w:bCs/>
          <w:color w:val="FF0000"/>
          <w:sz w:val="34"/>
          <w:szCs w:val="34"/>
        </w:rPr>
        <w:t>O NASTAVNOM PLANU I PROGRAMU ZA PETI I ŠESTI RAZRED OSNOVNOG OBRAZOVANJA I VASPITANJA</w:t>
      </w:r>
    </w:p>
    <w:p w:rsidR="000A3BFF" w:rsidRPr="00B613A8" w:rsidRDefault="000A3BFF" w:rsidP="000A3B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9"/>
          <w:szCs w:val="29"/>
        </w:rPr>
      </w:pPr>
      <w:r w:rsidRPr="00B613A8">
        <w:rPr>
          <w:rFonts w:ascii="Arial" w:eastAsia="Times New Roman" w:hAnsi="Arial" w:cs="Arial"/>
          <w:color w:val="FF0000"/>
          <w:sz w:val="24"/>
          <w:szCs w:val="24"/>
        </w:rPr>
        <w:t>("Sl. glasnik RS - Prosvetni glasnik", br. 6/2006)</w:t>
      </w:r>
    </w:p>
    <w:p w:rsidR="000A3BFF" w:rsidRPr="000A3BFF" w:rsidRDefault="000A3BFF" w:rsidP="000A3B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</w:p>
    <w:p w:rsidR="000A3BFF" w:rsidRPr="000A3BFF" w:rsidRDefault="000A3BFF" w:rsidP="000A3B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</w:p>
    <w:p w:rsidR="000A3BFF" w:rsidRPr="000A3BFF" w:rsidRDefault="000A3BFF" w:rsidP="000A3B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0A3BFF">
        <w:rPr>
          <w:rFonts w:ascii="Arial" w:eastAsia="Times New Roman" w:hAnsi="Arial" w:cs="Arial"/>
          <w:b/>
          <w:bCs/>
          <w:sz w:val="29"/>
          <w:szCs w:val="29"/>
        </w:rPr>
        <w:t>BOSANSKI (BOŠNJAČKI) JEZIK SA ELEMENTIMA NACIONALNE KULTURE</w:t>
      </w:r>
    </w:p>
    <w:p w:rsidR="000A3BFF" w:rsidRPr="000A3BFF" w:rsidRDefault="000A3BFF" w:rsidP="000A3BFF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A3BFF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0A3BFF" w:rsidRPr="000A3BFF" w:rsidRDefault="000A3BFF" w:rsidP="000A3B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" w:name="str_94"/>
      <w:bookmarkEnd w:id="1"/>
      <w:r w:rsidRPr="000A3BFF">
        <w:rPr>
          <w:rFonts w:ascii="Arial" w:eastAsia="Times New Roman" w:hAnsi="Arial" w:cs="Arial"/>
          <w:b/>
          <w:bCs/>
          <w:sz w:val="29"/>
          <w:szCs w:val="29"/>
        </w:rPr>
        <w:t>Peti razred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  <w:b/>
          <w:bCs/>
        </w:rPr>
        <w:t xml:space="preserve">Cilj </w:t>
      </w:r>
      <w:r w:rsidRPr="000A3BFF">
        <w:rPr>
          <w:rFonts w:ascii="Arial" w:eastAsia="Times New Roman" w:hAnsi="Arial" w:cs="Arial"/>
        </w:rPr>
        <w:t xml:space="preserve">nastave </w:t>
      </w:r>
      <w:r w:rsidRPr="000A3BFF">
        <w:rPr>
          <w:rFonts w:ascii="Arial" w:eastAsia="Times New Roman" w:hAnsi="Arial" w:cs="Arial"/>
          <w:b/>
          <w:bCs/>
        </w:rPr>
        <w:t xml:space="preserve">Bosanskoga jezika </w:t>
      </w:r>
      <w:proofErr w:type="gramStart"/>
      <w:r w:rsidRPr="000A3BFF">
        <w:rPr>
          <w:rFonts w:ascii="Arial" w:eastAsia="Times New Roman" w:hAnsi="Arial" w:cs="Arial"/>
          <w:b/>
          <w:bCs/>
        </w:rPr>
        <w:t>sa</w:t>
      </w:r>
      <w:proofErr w:type="gramEnd"/>
      <w:r w:rsidRPr="000A3BFF">
        <w:rPr>
          <w:rFonts w:ascii="Arial" w:eastAsia="Times New Roman" w:hAnsi="Arial" w:cs="Arial"/>
          <w:b/>
          <w:bCs/>
        </w:rPr>
        <w:t xml:space="preserve"> elementima nacionalne kulture</w:t>
      </w:r>
      <w:r w:rsidRPr="000A3BFF">
        <w:rPr>
          <w:rFonts w:ascii="Arial" w:eastAsia="Times New Roman" w:hAnsi="Arial" w:cs="Arial"/>
        </w:rPr>
        <w:t xml:space="preserve"> jeste sticanje znanja o osobenostima bosanskoga jezika, književnosti i kulture Bošnjaka, kao i razvijanje svijesti o sopstvenom nacionalnom identitetu, te svijesti o tome da ih nacionalne osobenosti ne čine manje vrijednim subjektima šire društvene zajednice.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Kod učenika treba probuditi interesovanje da čitaju, zapisuju, prikupljaju i sistematizuju leksiku svoga maternjeg jezika, da upoznaju, prihvate i afirmišu osobenosti svoje kulture, običaja i načina života.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 xml:space="preserve">Operativni zadaci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upoznavanje</w:t>
      </w:r>
      <w:proofErr w:type="gramEnd"/>
      <w:r w:rsidRPr="000A3BFF">
        <w:rPr>
          <w:rFonts w:ascii="Arial" w:eastAsia="Times New Roman" w:hAnsi="Arial" w:cs="Arial"/>
        </w:rPr>
        <w:t xml:space="preserve">, njegovanje i afirmisanje kulture Bošnjaka;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ovladavanje</w:t>
      </w:r>
      <w:proofErr w:type="gramEnd"/>
      <w:r w:rsidRPr="000A3BFF">
        <w:rPr>
          <w:rFonts w:ascii="Arial" w:eastAsia="Times New Roman" w:hAnsi="Arial" w:cs="Arial"/>
        </w:rPr>
        <w:t xml:space="preserve"> bosanskim standardnim jezikom u usmenom i pismenom izražavanju;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njegovanje</w:t>
      </w:r>
      <w:proofErr w:type="gramEnd"/>
      <w:r w:rsidRPr="000A3BFF">
        <w:rPr>
          <w:rFonts w:ascii="Arial" w:eastAsia="Times New Roman" w:hAnsi="Arial" w:cs="Arial"/>
        </w:rPr>
        <w:t xml:space="preserve"> i bogaćenje jezičkog i stilskog izraza;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bogaćenje</w:t>
      </w:r>
      <w:proofErr w:type="gramEnd"/>
      <w:r w:rsidRPr="000A3BFF">
        <w:rPr>
          <w:rFonts w:ascii="Arial" w:eastAsia="Times New Roman" w:hAnsi="Arial" w:cs="Arial"/>
        </w:rPr>
        <w:t xml:space="preserve"> riječnika bošnjačkom leksikom;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upoznavanje</w:t>
      </w:r>
      <w:proofErr w:type="gramEnd"/>
      <w:r w:rsidRPr="000A3BFF">
        <w:rPr>
          <w:rFonts w:ascii="Arial" w:eastAsia="Times New Roman" w:hAnsi="Arial" w:cs="Arial"/>
        </w:rPr>
        <w:t xml:space="preserve"> učenika sa bogatom riznicom narodnog stvaralaštva Bošnjaka (epske pjesme-krajišnice, balade, sevdalinke, hićaje);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sticanja</w:t>
      </w:r>
      <w:proofErr w:type="gramEnd"/>
      <w:r w:rsidRPr="000A3BFF">
        <w:rPr>
          <w:rFonts w:ascii="Arial" w:eastAsia="Times New Roman" w:hAnsi="Arial" w:cs="Arial"/>
        </w:rPr>
        <w:t xml:space="preserve"> znanja iz historijske Bošnjaka.</w:t>
      </w:r>
    </w:p>
    <w:p w:rsidR="000A3BFF" w:rsidRPr="000A3BFF" w:rsidRDefault="000A3BFF" w:rsidP="000A3B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2" w:name="str_95"/>
      <w:bookmarkEnd w:id="2"/>
      <w:r w:rsidRPr="000A3BFF">
        <w:rPr>
          <w:rFonts w:ascii="Arial" w:eastAsia="Times New Roman" w:hAnsi="Arial" w:cs="Arial"/>
          <w:sz w:val="28"/>
          <w:szCs w:val="28"/>
        </w:rPr>
        <w:t>Sadržaji programa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1. JEZIK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GRAMATIKA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>Riječi i rečenice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0A3BFF">
        <w:rPr>
          <w:rFonts w:ascii="Arial" w:eastAsia="Times New Roman" w:hAnsi="Arial" w:cs="Arial"/>
        </w:rPr>
        <w:t>prvi</w:t>
      </w:r>
      <w:proofErr w:type="gramEnd"/>
      <w:r w:rsidRPr="000A3BFF">
        <w:rPr>
          <w:rFonts w:ascii="Arial" w:eastAsia="Times New Roman" w:hAnsi="Arial" w:cs="Arial"/>
        </w:rPr>
        <w:t xml:space="preserve"> pisani spomenici na bosanskom jeziku;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riječ</w:t>
      </w:r>
      <w:proofErr w:type="gramEnd"/>
      <w:r w:rsidRPr="000A3BFF">
        <w:rPr>
          <w:rFonts w:ascii="Arial" w:eastAsia="Times New Roman" w:hAnsi="Arial" w:cs="Arial"/>
        </w:rPr>
        <w:t xml:space="preserve"> - značenje, oblik i porijeklo riječi;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glasovi</w:t>
      </w:r>
      <w:proofErr w:type="gramEnd"/>
      <w:r w:rsidRPr="000A3BFF">
        <w:rPr>
          <w:rFonts w:ascii="Arial" w:eastAsia="Times New Roman" w:hAnsi="Arial" w:cs="Arial"/>
        </w:rPr>
        <w:t xml:space="preserve"> i podjele glasova;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rečenice</w:t>
      </w:r>
      <w:proofErr w:type="gramEnd"/>
      <w:r w:rsidRPr="000A3BFF">
        <w:rPr>
          <w:rFonts w:ascii="Arial" w:eastAsia="Times New Roman" w:hAnsi="Arial" w:cs="Arial"/>
        </w:rPr>
        <w:t>: proste, proširene, složene;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subjekat</w:t>
      </w:r>
      <w:proofErr w:type="gramEnd"/>
      <w:r w:rsidRPr="000A3BFF">
        <w:rPr>
          <w:rFonts w:ascii="Arial" w:eastAsia="Times New Roman" w:hAnsi="Arial" w:cs="Arial"/>
        </w:rPr>
        <w:t xml:space="preserve">, predikat;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atribut</w:t>
      </w:r>
      <w:proofErr w:type="gramEnd"/>
      <w:r w:rsidRPr="000A3BFF">
        <w:rPr>
          <w:rFonts w:ascii="Arial" w:eastAsia="Times New Roman" w:hAnsi="Arial" w:cs="Arial"/>
        </w:rPr>
        <w:t xml:space="preserve">, apozicija, objekat;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sintagma</w:t>
      </w:r>
      <w:proofErr w:type="gramEnd"/>
      <w:r w:rsidRPr="000A3BFF">
        <w:rPr>
          <w:rFonts w:ascii="Arial" w:eastAsia="Times New Roman" w:hAnsi="Arial" w:cs="Arial"/>
        </w:rPr>
        <w:t>.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 xml:space="preserve">Pravopis i pravilan izgovor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pisanje</w:t>
      </w:r>
      <w:proofErr w:type="gramEnd"/>
      <w:r w:rsidRPr="000A3BFF">
        <w:rPr>
          <w:rFonts w:ascii="Arial" w:eastAsia="Times New Roman" w:hAnsi="Arial" w:cs="Arial"/>
        </w:rPr>
        <w:t xml:space="preserve"> NE uz imenice, pridjeve i glagole;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izgovor</w:t>
      </w:r>
      <w:proofErr w:type="gramEnd"/>
      <w:r w:rsidRPr="000A3BFF">
        <w:rPr>
          <w:rFonts w:ascii="Arial" w:eastAsia="Times New Roman" w:hAnsi="Arial" w:cs="Arial"/>
        </w:rPr>
        <w:t xml:space="preserve"> i pisanje Č i Ć;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izgovor</w:t>
      </w:r>
      <w:proofErr w:type="gramEnd"/>
      <w:r w:rsidRPr="000A3BFF">
        <w:rPr>
          <w:rFonts w:ascii="Arial" w:eastAsia="Times New Roman" w:hAnsi="Arial" w:cs="Arial"/>
        </w:rPr>
        <w:t xml:space="preserve"> i pisanje Dž i Đ;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pisanje</w:t>
      </w:r>
      <w:proofErr w:type="gramEnd"/>
      <w:r w:rsidRPr="000A3BFF">
        <w:rPr>
          <w:rFonts w:ascii="Arial" w:eastAsia="Times New Roman" w:hAnsi="Arial" w:cs="Arial"/>
        </w:rPr>
        <w:t xml:space="preserve"> hlasa H;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pisanje</w:t>
      </w:r>
      <w:proofErr w:type="gramEnd"/>
      <w:r w:rsidRPr="000A3BFF">
        <w:rPr>
          <w:rFonts w:ascii="Arial" w:eastAsia="Times New Roman" w:hAnsi="Arial" w:cs="Arial"/>
        </w:rPr>
        <w:t xml:space="preserve"> J, JE, IJE.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>Književnoteorijski pojmovi: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književni</w:t>
      </w:r>
      <w:proofErr w:type="gramEnd"/>
      <w:r w:rsidRPr="000A3BFF">
        <w:rPr>
          <w:rFonts w:ascii="Arial" w:eastAsia="Times New Roman" w:hAnsi="Arial" w:cs="Arial"/>
        </w:rPr>
        <w:t xml:space="preserve"> rodovi i vrste;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kompozicija</w:t>
      </w:r>
      <w:proofErr w:type="gramEnd"/>
      <w:r w:rsidRPr="000A3BFF">
        <w:rPr>
          <w:rFonts w:ascii="Arial" w:eastAsia="Times New Roman" w:hAnsi="Arial" w:cs="Arial"/>
        </w:rPr>
        <w:t xml:space="preserve"> književnog djela (pjesme);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opis</w:t>
      </w:r>
      <w:proofErr w:type="gramEnd"/>
      <w:r w:rsidRPr="000A3BFF">
        <w:rPr>
          <w:rFonts w:ascii="Arial" w:eastAsia="Times New Roman" w:hAnsi="Arial" w:cs="Arial"/>
        </w:rPr>
        <w:t xml:space="preserve"> vanjskog i unutrašnjeg prostora;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vrste</w:t>
      </w:r>
      <w:proofErr w:type="gramEnd"/>
      <w:r w:rsidRPr="000A3BFF">
        <w:rPr>
          <w:rFonts w:ascii="Arial" w:eastAsia="Times New Roman" w:hAnsi="Arial" w:cs="Arial"/>
        </w:rPr>
        <w:t xml:space="preserve"> stihova (peterac, osmerac, deseterac);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vrste</w:t>
      </w:r>
      <w:proofErr w:type="gramEnd"/>
      <w:r w:rsidRPr="000A3BFF">
        <w:rPr>
          <w:rFonts w:ascii="Arial" w:eastAsia="Times New Roman" w:hAnsi="Arial" w:cs="Arial"/>
        </w:rPr>
        <w:t xml:space="preserve"> strofa (distih, tercina, katren);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vezani</w:t>
      </w:r>
      <w:proofErr w:type="gramEnd"/>
      <w:r w:rsidRPr="000A3BFF">
        <w:rPr>
          <w:rFonts w:ascii="Arial" w:eastAsia="Times New Roman" w:hAnsi="Arial" w:cs="Arial"/>
        </w:rPr>
        <w:t xml:space="preserve"> i slobodni stih;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likovi</w:t>
      </w:r>
      <w:proofErr w:type="gramEnd"/>
      <w:r w:rsidRPr="000A3BFF">
        <w:rPr>
          <w:rFonts w:ascii="Arial" w:eastAsia="Times New Roman" w:hAnsi="Arial" w:cs="Arial"/>
        </w:rPr>
        <w:t xml:space="preserve"> u dramskom djelu.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pozorište</w:t>
      </w:r>
      <w:proofErr w:type="gramEnd"/>
      <w:r w:rsidRPr="000A3BFF">
        <w:rPr>
          <w:rFonts w:ascii="Arial" w:eastAsia="Times New Roman" w:hAnsi="Arial" w:cs="Arial"/>
        </w:rPr>
        <w:t>, televizija, radio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2. KNJIŽEVNOST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5537"/>
      </w:tblGrid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Alija Nametak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Za obraz (odlomak)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Ćamil Sijarić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Hrt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lastRenderedPageBreak/>
              <w:t xml:space="preserve">Zija Dizdarević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Majka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Halid Kadrić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Poljubac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Zaim Azemović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Dug Zavičaju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Ismet Rebronja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Selimova kruška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Alija Isaković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Niko-i-ništa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Alija H. Dubočanin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Lađarski put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Ahmet Hromadžić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Vodeni cvjetovi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Nedžad Ibrišimoviš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Sijelo mudraca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Abdulah Sidran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Dok se dvoje svađaju-treći se koristi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Vefik Hadžismajlović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(filmski scenarij) Đaci-pješaci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Zuko Džumhur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Slika Isfahana (putopis)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Advan Hozić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Majstorija (odlomak)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Ismet Bekrić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Otac s kišobranom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Kasim Deraković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Svici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Ibrahim Kajan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O mojem dijelu svijeta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Muhidin Šarić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Kuću kućom čine djeca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Džemaludin Latić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Česma 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Enisa Osmančević-Ćurić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Različak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Bisera Alikadić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San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Osman Đikić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Prvi snijeg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Nedžad Ibrišimović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Bosna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Izet Sarajlić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Neka nam oproste trave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Enes Kišević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Kiša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Husein Bašić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Zemlja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Nerkezi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Opero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Halil Džubran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Himna cvijeta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Kemal Mahmutefendić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Roman o novčiću (odlomak)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Safet Sijarić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Vučja gora (odlomak)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Vijlam Sarojan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Pet zrelih krušaka </w:t>
            </w:r>
          </w:p>
        </w:tc>
      </w:tr>
    </w:tbl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3. KULTURA IZRAŽAVANJA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 xml:space="preserve">Usmeno izražavanje: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prepričavanje</w:t>
      </w:r>
      <w:proofErr w:type="gramEnd"/>
      <w:r w:rsidRPr="000A3BFF">
        <w:rPr>
          <w:rFonts w:ascii="Arial" w:eastAsia="Times New Roman" w:hAnsi="Arial" w:cs="Arial"/>
        </w:rPr>
        <w:t xml:space="preserve">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stvaralačko</w:t>
      </w:r>
      <w:proofErr w:type="gramEnd"/>
      <w:r w:rsidRPr="000A3BFF">
        <w:rPr>
          <w:rFonts w:ascii="Arial" w:eastAsia="Times New Roman" w:hAnsi="Arial" w:cs="Arial"/>
        </w:rPr>
        <w:t xml:space="preserve"> prepričavanje;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razgovor</w:t>
      </w:r>
      <w:proofErr w:type="gramEnd"/>
      <w:r w:rsidRPr="000A3BFF">
        <w:rPr>
          <w:rFonts w:ascii="Arial" w:eastAsia="Times New Roman" w:hAnsi="Arial" w:cs="Arial"/>
        </w:rPr>
        <w:t xml:space="preserve"> (spontani, telefonski).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 xml:space="preserve">Slušanje: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razvijanje</w:t>
      </w:r>
      <w:proofErr w:type="gramEnd"/>
      <w:r w:rsidRPr="000A3BFF">
        <w:rPr>
          <w:rFonts w:ascii="Arial" w:eastAsia="Times New Roman" w:hAnsi="Arial" w:cs="Arial"/>
        </w:rPr>
        <w:t xml:space="preserve"> kulture slušanja različitih tekstova ili usmenog izlaganja.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 xml:space="preserve">Čitanje: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0A3BFF">
        <w:rPr>
          <w:rFonts w:ascii="Arial" w:eastAsia="Times New Roman" w:hAnsi="Arial" w:cs="Arial"/>
        </w:rPr>
        <w:t>izražajno</w:t>
      </w:r>
      <w:proofErr w:type="gramEnd"/>
      <w:r w:rsidRPr="000A3BFF">
        <w:rPr>
          <w:rFonts w:ascii="Arial" w:eastAsia="Times New Roman" w:hAnsi="Arial" w:cs="Arial"/>
        </w:rPr>
        <w:t xml:space="preserve"> čitanje lirskog, proznog i dramskog teksta;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glasno</w:t>
      </w:r>
      <w:proofErr w:type="gramEnd"/>
      <w:r w:rsidRPr="000A3BFF">
        <w:rPr>
          <w:rFonts w:ascii="Arial" w:eastAsia="Times New Roman" w:hAnsi="Arial" w:cs="Arial"/>
        </w:rPr>
        <w:t xml:space="preserve"> čitanje;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čitanje</w:t>
      </w:r>
      <w:proofErr w:type="gramEnd"/>
      <w:r w:rsidRPr="000A3BFF">
        <w:rPr>
          <w:rFonts w:ascii="Arial" w:eastAsia="Times New Roman" w:hAnsi="Arial" w:cs="Arial"/>
        </w:rPr>
        <w:t xml:space="preserve"> po ulogama;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čitanje</w:t>
      </w:r>
      <w:proofErr w:type="gramEnd"/>
      <w:r w:rsidRPr="000A3BFF">
        <w:rPr>
          <w:rFonts w:ascii="Arial" w:eastAsia="Times New Roman" w:hAnsi="Arial" w:cs="Arial"/>
        </w:rPr>
        <w:t xml:space="preserve"> u sebi sa određenim zadatkom.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 xml:space="preserve">Pismeno izražavanje: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pismeno</w:t>
      </w:r>
      <w:proofErr w:type="gramEnd"/>
      <w:r w:rsidRPr="000A3BFF">
        <w:rPr>
          <w:rFonts w:ascii="Arial" w:eastAsia="Times New Roman" w:hAnsi="Arial" w:cs="Arial"/>
        </w:rPr>
        <w:t xml:space="preserve"> prepričavanje;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dopisivanje</w:t>
      </w:r>
      <w:proofErr w:type="gramEnd"/>
      <w:r w:rsidRPr="000A3BFF">
        <w:rPr>
          <w:rFonts w:ascii="Arial" w:eastAsia="Times New Roman" w:hAnsi="Arial" w:cs="Arial"/>
        </w:rPr>
        <w:t xml:space="preserve">: lična i poslovna korespodencija;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lijepo</w:t>
      </w:r>
      <w:proofErr w:type="gramEnd"/>
      <w:r w:rsidRPr="000A3BFF">
        <w:rPr>
          <w:rFonts w:ascii="Arial" w:eastAsia="Times New Roman" w:hAnsi="Arial" w:cs="Arial"/>
        </w:rPr>
        <w:t xml:space="preserve"> pisanje;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opis</w:t>
      </w:r>
      <w:proofErr w:type="gramEnd"/>
      <w:r w:rsidRPr="000A3BFF">
        <w:rPr>
          <w:rFonts w:ascii="Arial" w:eastAsia="Times New Roman" w:hAnsi="Arial" w:cs="Arial"/>
        </w:rPr>
        <w:t xml:space="preserve"> lika (portret);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opis</w:t>
      </w:r>
      <w:proofErr w:type="gramEnd"/>
      <w:r w:rsidRPr="000A3BFF">
        <w:rPr>
          <w:rFonts w:ascii="Arial" w:eastAsia="Times New Roman" w:hAnsi="Arial" w:cs="Arial"/>
        </w:rPr>
        <w:t xml:space="preserve"> pejzaža (slika prirode).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>4. ELEMENTI NACIONALNE KULTURE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>Narodno stvaralaštvo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5258"/>
      </w:tblGrid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Lirska narodna pjesma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Djevojka je ružu brala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Sevdalinka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Po Taslidži pala magla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Balade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Čelebija Mujo i njegova draga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Epska narodna pjesma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Mujo Hrnjica ženi brata Halila</w:t>
            </w:r>
          </w:p>
        </w:tc>
      </w:tr>
      <w:tr w:rsidR="000A3BFF" w:rsidRPr="000A3BFF" w:rsidTr="000A3BF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 xml:space="preserve">Bajka </w:t>
            </w:r>
          </w:p>
        </w:tc>
        <w:tc>
          <w:tcPr>
            <w:tcW w:w="0" w:type="auto"/>
            <w:vAlign w:val="center"/>
            <w:hideMark/>
          </w:tcPr>
          <w:p w:rsidR="000A3BFF" w:rsidRPr="000A3BFF" w:rsidRDefault="000A3BFF" w:rsidP="000A3B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A3BFF">
              <w:rPr>
                <w:rFonts w:ascii="Arial" w:eastAsia="Times New Roman" w:hAnsi="Arial" w:cs="Arial"/>
              </w:rPr>
              <w:t>Bajka o prstenu</w:t>
            </w:r>
          </w:p>
        </w:tc>
      </w:tr>
    </w:tbl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A3BFF">
        <w:rPr>
          <w:rFonts w:ascii="Arial" w:eastAsia="Times New Roman" w:hAnsi="Arial" w:cs="Arial"/>
          <w:b/>
          <w:bCs/>
        </w:rPr>
        <w:t xml:space="preserve">Znamenitosti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Značajni kulturno-historijski spomenici Bošnjaka;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značajne</w:t>
      </w:r>
      <w:proofErr w:type="gramEnd"/>
      <w:r w:rsidRPr="000A3BFF">
        <w:rPr>
          <w:rFonts w:ascii="Arial" w:eastAsia="Times New Roman" w:hAnsi="Arial" w:cs="Arial"/>
        </w:rPr>
        <w:t xml:space="preserve"> ličnosti iz historije Bošnjaka;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život</w:t>
      </w:r>
      <w:proofErr w:type="gramEnd"/>
      <w:r w:rsidRPr="000A3BFF">
        <w:rPr>
          <w:rFonts w:ascii="Arial" w:eastAsia="Times New Roman" w:hAnsi="Arial" w:cs="Arial"/>
        </w:rPr>
        <w:t xml:space="preserve"> i običaji Bošnjaka;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događaji</w:t>
      </w:r>
      <w:proofErr w:type="gramEnd"/>
      <w:r w:rsidRPr="000A3BFF">
        <w:rPr>
          <w:rFonts w:ascii="Arial" w:eastAsia="Times New Roman" w:hAnsi="Arial" w:cs="Arial"/>
        </w:rPr>
        <w:t xml:space="preserve"> iz bliže i dalje prošlosti Bošnjaka, koje ne treba zaboraviti;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geografski</w:t>
      </w:r>
      <w:proofErr w:type="gramEnd"/>
      <w:r w:rsidRPr="000A3BFF">
        <w:rPr>
          <w:rFonts w:ascii="Arial" w:eastAsia="Times New Roman" w:hAnsi="Arial" w:cs="Arial"/>
        </w:rPr>
        <w:t xml:space="preserve"> položaj Sandžaka.</w:t>
      </w:r>
    </w:p>
    <w:p w:rsidR="000A3BFF" w:rsidRPr="000A3BFF" w:rsidRDefault="000A3BFF" w:rsidP="000A3B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3" w:name="str_96"/>
      <w:bookmarkEnd w:id="3"/>
      <w:r w:rsidRPr="000A3BFF">
        <w:rPr>
          <w:rFonts w:ascii="Arial" w:eastAsia="Times New Roman" w:hAnsi="Arial" w:cs="Arial"/>
          <w:sz w:val="28"/>
          <w:szCs w:val="28"/>
        </w:rPr>
        <w:t>Način ostvarivanja programa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U procesu nastave </w:t>
      </w:r>
      <w:r w:rsidRPr="000A3BFF">
        <w:rPr>
          <w:rFonts w:ascii="Arial" w:eastAsia="Times New Roman" w:hAnsi="Arial" w:cs="Arial"/>
          <w:b/>
          <w:bCs/>
        </w:rPr>
        <w:t xml:space="preserve">Bosanskog jezika </w:t>
      </w:r>
      <w:proofErr w:type="gramStart"/>
      <w:r w:rsidRPr="000A3BFF">
        <w:rPr>
          <w:rFonts w:ascii="Arial" w:eastAsia="Times New Roman" w:hAnsi="Arial" w:cs="Arial"/>
          <w:b/>
          <w:bCs/>
        </w:rPr>
        <w:t>sa</w:t>
      </w:r>
      <w:proofErr w:type="gramEnd"/>
      <w:r w:rsidRPr="000A3BFF">
        <w:rPr>
          <w:rFonts w:ascii="Arial" w:eastAsia="Times New Roman" w:hAnsi="Arial" w:cs="Arial"/>
          <w:b/>
          <w:bCs/>
        </w:rPr>
        <w:t xml:space="preserve"> elementima nacionalne kulture</w:t>
      </w:r>
      <w:r w:rsidRPr="000A3BFF">
        <w:rPr>
          <w:rFonts w:ascii="Arial" w:eastAsia="Times New Roman" w:hAnsi="Arial" w:cs="Arial"/>
        </w:rPr>
        <w:t xml:space="preserve"> treba uvažiti osnovnu pedagošku pretpostavku </w:t>
      </w:r>
      <w:r w:rsidRPr="000A3BFF">
        <w:rPr>
          <w:rFonts w:ascii="Arial" w:eastAsia="Times New Roman" w:hAnsi="Arial" w:cs="Arial"/>
          <w:b/>
          <w:bCs/>
        </w:rPr>
        <w:t>da je učenik u centru obrazovno radne kreacije,</w:t>
      </w:r>
      <w:r w:rsidRPr="000A3BFF">
        <w:rPr>
          <w:rFonts w:ascii="Arial" w:eastAsia="Times New Roman" w:hAnsi="Arial" w:cs="Arial"/>
        </w:rPr>
        <w:t xml:space="preserve"> pa stoga nastavnik mora upoznati i uvažavati intelektualno-mentalne i psihološke sposobnosti učenika, </w:t>
      </w:r>
      <w:r w:rsidRPr="000A3BFF">
        <w:rPr>
          <w:rFonts w:ascii="Arial" w:eastAsia="Times New Roman" w:hAnsi="Arial" w:cs="Arial"/>
        </w:rPr>
        <w:lastRenderedPageBreak/>
        <w:t>kako bi pronašao didaktičku formulu koja će garantovati da će učenici moći savladati nove sadržaje.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Tokom nastavnog procesa treba </w:t>
      </w:r>
      <w:proofErr w:type="gramStart"/>
      <w:r w:rsidRPr="000A3BFF">
        <w:rPr>
          <w:rFonts w:ascii="Arial" w:eastAsia="Times New Roman" w:hAnsi="Arial" w:cs="Arial"/>
        </w:rPr>
        <w:t>na</w:t>
      </w:r>
      <w:proofErr w:type="gramEnd"/>
      <w:r w:rsidRPr="000A3BFF">
        <w:rPr>
          <w:rFonts w:ascii="Arial" w:eastAsia="Times New Roman" w:hAnsi="Arial" w:cs="Arial"/>
        </w:rPr>
        <w:t xml:space="preserve"> zanimljiv način prezentirati pažljivo odabrane jezičko-literarne vrijednosti koje će učenici bez teškoća usvojiti će im biti potrebne za dalje školovanje, bogaćenje opšte kulture i znanja o životu.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A3BFF">
        <w:rPr>
          <w:rFonts w:ascii="Arial" w:eastAsia="Times New Roman" w:hAnsi="Arial" w:cs="Arial"/>
        </w:rPr>
        <w:t>Sem</w:t>
      </w:r>
      <w:proofErr w:type="gramEnd"/>
      <w:r w:rsidRPr="000A3BFF">
        <w:rPr>
          <w:rFonts w:ascii="Arial" w:eastAsia="Times New Roman" w:hAnsi="Arial" w:cs="Arial"/>
        </w:rPr>
        <w:t xml:space="preserve"> opštih metoda u savremenoj nastavi jezika i književnosti treba primijenit i i: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metodu</w:t>
      </w:r>
      <w:proofErr w:type="gramEnd"/>
      <w:r w:rsidRPr="000A3BFF">
        <w:rPr>
          <w:rFonts w:ascii="Arial" w:eastAsia="Times New Roman" w:hAnsi="Arial" w:cs="Arial"/>
        </w:rPr>
        <w:t xml:space="preserve"> čitanja i rada na tekstu (tekst metoda)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metodu</w:t>
      </w:r>
      <w:proofErr w:type="gramEnd"/>
      <w:r w:rsidRPr="000A3BFF">
        <w:rPr>
          <w:rFonts w:ascii="Arial" w:eastAsia="Times New Roman" w:hAnsi="Arial" w:cs="Arial"/>
        </w:rPr>
        <w:t xml:space="preserve"> razgovora - dijalošku metodu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</w:rPr>
        <w:t>metodu</w:t>
      </w:r>
      <w:proofErr w:type="gramEnd"/>
      <w:r w:rsidRPr="000A3BFF">
        <w:rPr>
          <w:rFonts w:ascii="Arial" w:eastAsia="Times New Roman" w:hAnsi="Arial" w:cs="Arial"/>
        </w:rPr>
        <w:t xml:space="preserve"> izlaganja i objašnjavanja (monološku metodu) 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- </w:t>
      </w:r>
      <w:proofErr w:type="gramStart"/>
      <w:r w:rsidRPr="000A3BFF">
        <w:rPr>
          <w:rFonts w:ascii="Arial" w:eastAsia="Times New Roman" w:hAnsi="Arial" w:cs="Arial"/>
          <w:b/>
          <w:bCs/>
        </w:rPr>
        <w:t>metodu</w:t>
      </w:r>
      <w:proofErr w:type="gramEnd"/>
      <w:r w:rsidRPr="000A3BFF">
        <w:rPr>
          <w:rFonts w:ascii="Arial" w:eastAsia="Times New Roman" w:hAnsi="Arial" w:cs="Arial"/>
          <w:b/>
          <w:bCs/>
        </w:rPr>
        <w:t xml:space="preserve"> praktičnog rada</w:t>
      </w:r>
      <w:r w:rsidRPr="000A3BFF">
        <w:rPr>
          <w:rFonts w:ascii="Arial" w:eastAsia="Times New Roman" w:hAnsi="Arial" w:cs="Arial"/>
        </w:rPr>
        <w:t xml:space="preserve"> - naučno-istraživačka metoda iz oblasti jezika, iz oblasti dijalektologije, uočavanje prozodijskih osobina lokalnog govora, sakupljanje raznih oblika usmene književnosti, rad na sredstvima medijske tehnologije (davanjem uloga i zaduženja kao: spiker, reporter, urednik, lektor, koreograf, glumac...)</w:t>
      </w:r>
    </w:p>
    <w:p w:rsidR="000A3BFF" w:rsidRPr="000A3BFF" w:rsidRDefault="000A3BFF" w:rsidP="000A3BF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A3BFF">
        <w:rPr>
          <w:rFonts w:ascii="Arial" w:eastAsia="Times New Roman" w:hAnsi="Arial" w:cs="Arial"/>
        </w:rPr>
        <w:t xml:space="preserve">Treba takođe primijeniti različite oblike rada kao što su: rad </w:t>
      </w:r>
      <w:proofErr w:type="gramStart"/>
      <w:r w:rsidRPr="000A3BFF">
        <w:rPr>
          <w:rFonts w:ascii="Arial" w:eastAsia="Times New Roman" w:hAnsi="Arial" w:cs="Arial"/>
        </w:rPr>
        <w:t>sa</w:t>
      </w:r>
      <w:proofErr w:type="gramEnd"/>
      <w:r w:rsidRPr="000A3BFF">
        <w:rPr>
          <w:rFonts w:ascii="Arial" w:eastAsia="Times New Roman" w:hAnsi="Arial" w:cs="Arial"/>
        </w:rPr>
        <w:t xml:space="preserve"> pojedincima –diferencirani rad, rad u parovima, rad u grupama, rad sa cijelim odjeljenjem - te učenje kroz različite vrste igara, kao što su kvizovi, recitali, imitacije, skečevi i slično, kako bi se nenametljivim ponavljanjem i uvježbavanjem došlo do ciljanih rezultata </w:t>
      </w:r>
      <w:bookmarkStart w:id="4" w:name="_GoBack"/>
      <w:bookmarkEnd w:id="4"/>
    </w:p>
    <w:sectPr w:rsidR="000A3BFF" w:rsidRPr="000A3BFF" w:rsidSect="0070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F"/>
    <w:rsid w:val="0007692B"/>
    <w:rsid w:val="0008521F"/>
    <w:rsid w:val="000A3BFF"/>
    <w:rsid w:val="00300EE1"/>
    <w:rsid w:val="0044311A"/>
    <w:rsid w:val="004C4D97"/>
    <w:rsid w:val="00506C2F"/>
    <w:rsid w:val="00707EE0"/>
    <w:rsid w:val="0078033D"/>
    <w:rsid w:val="00856525"/>
    <w:rsid w:val="008D2967"/>
    <w:rsid w:val="00A363F7"/>
    <w:rsid w:val="00A64C1B"/>
    <w:rsid w:val="00B42E54"/>
    <w:rsid w:val="00B52E19"/>
    <w:rsid w:val="00B613A8"/>
    <w:rsid w:val="00B8423C"/>
    <w:rsid w:val="00BC004F"/>
    <w:rsid w:val="00C91714"/>
    <w:rsid w:val="00E96A5A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99FD8-22D1-4828-A716-6FFA0D3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E0"/>
  </w:style>
  <w:style w:type="paragraph" w:styleId="Heading4">
    <w:name w:val="heading 4"/>
    <w:basedOn w:val="Normal"/>
    <w:link w:val="Heading4Char"/>
    <w:uiPriority w:val="9"/>
    <w:qFormat/>
    <w:rsid w:val="000A3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A3BF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rsid w:val="000A3B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italic">
    <w:name w:val="normalitalic"/>
    <w:basedOn w:val="Normal"/>
    <w:rsid w:val="000A3BF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0A3BF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0A3BF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0A3BFF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A3B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ODBOR-KULT-INFO</dc:creator>
  <cp:keywords/>
  <dc:description/>
  <cp:lastModifiedBy>ODBOR-KULT-INFO</cp:lastModifiedBy>
  <cp:revision>4</cp:revision>
  <dcterms:created xsi:type="dcterms:W3CDTF">2017-01-05T13:29:00Z</dcterms:created>
  <dcterms:modified xsi:type="dcterms:W3CDTF">2017-01-05T14:07:00Z</dcterms:modified>
</cp:coreProperties>
</file>