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FE" w:rsidRDefault="006313FE" w:rsidP="006313F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PRIJEDLOG PLANA I PROGRAMA ZA DODATAK HISTORIJI U NASTAVI NA BOSANSKOM JEZIKU ZA SEDMI RAZRED OSNOVNE ŠKOLE</w:t>
      </w:r>
    </w:p>
    <w:p w:rsidR="006313FE" w:rsidRDefault="006313FE" w:rsidP="006313FE">
      <w:p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313FE" w:rsidRDefault="006313FE" w:rsidP="006313FE">
      <w:p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Bosna i Bošnjaci muslimani u Osmanlijskom carstvu od XVI do XVIII stoljeća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Državno, društveno i vojno uređenje Osmanlijskog carstva ( državno-upravni sistem, društvena struktura, vojno uređenje, timarsko-spahijski sistem).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Uspostava i organizacija osmanlijske vlasti u Bosni</w:t>
      </w:r>
      <w:r w:rsidR="00757B93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r w:rsidR="00CB4BF1">
        <w:rPr>
          <w:rFonts w:ascii="Times New Roman" w:hAnsi="Times New Roman" w:cs="Times New Roman"/>
          <w:sz w:val="24"/>
          <w:szCs w:val="24"/>
          <w:lang w:val="bs-Latn-BA"/>
        </w:rPr>
        <w:t>v</w:t>
      </w:r>
      <w:r w:rsidR="00757B93">
        <w:rPr>
          <w:rFonts w:ascii="Times New Roman" w:hAnsi="Times New Roman" w:cs="Times New Roman"/>
          <w:sz w:val="24"/>
          <w:szCs w:val="24"/>
          <w:lang w:val="bs-Latn-BA"/>
        </w:rPr>
        <w:t>jerske prilike u Osmanlijskom carstvu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 Upravno-teritorijalna podjela, Formiranje Bosanskog ejaleta, Prostor Novopazarskog sandžaka u doba Osmanlijske uprave</w:t>
      </w:r>
      <w:r w:rsidR="00757B93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57B93" w:rsidRPr="00757B9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7B93">
        <w:rPr>
          <w:rFonts w:ascii="Times New Roman" w:hAnsi="Times New Roman" w:cs="Times New Roman"/>
          <w:sz w:val="24"/>
          <w:szCs w:val="24"/>
          <w:lang w:val="bs-Latn-BA"/>
        </w:rPr>
        <w:t xml:space="preserve">Širenje islama, Vjerski odnosi u Osmanlijskom carstvu </w:t>
      </w:r>
      <w:r>
        <w:rPr>
          <w:rFonts w:ascii="Times New Roman" w:hAnsi="Times New Roman" w:cs="Times New Roman"/>
          <w:sz w:val="24"/>
          <w:szCs w:val="24"/>
          <w:lang w:val="bs-Latn-BA"/>
        </w:rPr>
        <w:t>).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Bošnjaci muslimani u ratovima od XVI do XVIII stoljeća ( Prodor Osmanlija u Hrvatsku i Podunavlje, Ratovi u XVII stoljeću, Ratovi u XVIII stoljeću, Posljedice ratova na tlu Bosanskog ejaleta u XVII i XVIII stoljeću).</w:t>
      </w:r>
    </w:p>
    <w:p w:rsidR="006313FE" w:rsidRDefault="006313FE" w:rsidP="006313FE">
      <w:p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Bosna i Bošnjaci muslimani u XIX stoljeću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Srpski nacionalni pokret u prvoj polovini XIX stoljeća ( Prvi i Drugi srpski ustanak i odnos prema Bošnjacima muslimanima, Načertanije – program nacionalne i spoljne politike Srbije 1844).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Husein kapetan Gradaščević i pokret za autonomiju Bosne.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Provođenje reformi i agrarni odnosi u Bosanskom ejaletu ( vrijeme reformi, agrarni odnosi).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Promene u uređenju Bosanskog ejaleta u XIX stoljeću ( Dolazak Omer Lutfi-paše u Bosnu, Posljedice i administrativne promjene, Vilajetski zakon 1865).</w:t>
      </w:r>
    </w:p>
    <w:p w:rsid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Berlinski kongres i Novopazarski sandžak ( Velika istočna kriza, Sanstefanski mir i Berinski kongres, Berlinski kongres i Novopazarska konvencija).</w:t>
      </w:r>
    </w:p>
    <w:p w:rsidR="00C80F8C" w:rsidRPr="006313FE" w:rsidRDefault="006313FE" w:rsidP="006313FE">
      <w:pPr>
        <w:pStyle w:val="ListParagraph"/>
        <w:numPr>
          <w:ilvl w:val="0"/>
          <w:numId w:val="1"/>
        </w:numPr>
        <w:tabs>
          <w:tab w:val="left" w:pos="8535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Kulturno obrazovne prilike Bošnjaka muslimana pod Osmanlijskom vlašću ( materijalna kultura, duhovna kultura)</w:t>
      </w:r>
      <w:r w:rsidR="00D57DB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313FE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sectPr w:rsidR="00C80F8C" w:rsidRPr="006313FE" w:rsidSect="0020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4DDF"/>
    <w:multiLevelType w:val="hybridMultilevel"/>
    <w:tmpl w:val="1C92860A"/>
    <w:lvl w:ilvl="0" w:tplc="D11217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4715"/>
    <w:rsid w:val="00064715"/>
    <w:rsid w:val="00207E30"/>
    <w:rsid w:val="006313FE"/>
    <w:rsid w:val="00757B93"/>
    <w:rsid w:val="00C80F8C"/>
    <w:rsid w:val="00CB4BF1"/>
    <w:rsid w:val="00D11929"/>
    <w:rsid w:val="00D57DB6"/>
    <w:rsid w:val="00D6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2017-01-16T09:38:00Z</dcterms:created>
  <dcterms:modified xsi:type="dcterms:W3CDTF">2017-01-16T10:36:00Z</dcterms:modified>
</cp:coreProperties>
</file>