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5411C8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5411C8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5411C8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5411C8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6C3AC6">
        <w:rPr>
          <w:b/>
          <w:spacing w:val="20"/>
          <w:sz w:val="32"/>
          <w:szCs w:val="32"/>
        </w:rPr>
        <w:t>јануар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5411C8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5411C8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5411C8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5411C8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5411C8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CC2D56" w:rsidRDefault="009257D4" w:rsidP="0083478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C30CCB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C30CCB" w:rsidP="00A226F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34</w:t>
            </w:r>
            <w:r w:rsidR="00A9094E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Pr="007473F9" w:rsidRDefault="00C30CCB" w:rsidP="00A226F1">
            <w:pPr>
              <w:rPr>
                <w:sz w:val="22"/>
                <w:szCs w:val="22"/>
                <w:lang w:val="sr-Latn-BA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Rečenice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po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značenju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C4D7B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83478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34785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34785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НТЦ систем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680FE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35</w:t>
            </w:r>
            <w:r w:rsidR="0068067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Pr="00D74586" w:rsidRDefault="00C30CCB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Rečenice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po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značenju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53767C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AE4992" w:rsidRPr="00834785" w:rsidRDefault="00834785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4E7DE5" w:rsidP="00AE4992">
            <w:pPr>
              <w:ind w:right="-70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83478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AE4992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4E7DE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C30C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36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30CCB" w:rsidRDefault="00C30CCB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Dječak i ptica, </w:t>
            </w:r>
            <w:r>
              <w:rPr>
                <w:i/>
                <w:sz w:val="22"/>
                <w:szCs w:val="22"/>
                <w:lang w:val="sr-Latn-BA"/>
              </w:rPr>
              <w:t>Ahmet Hromadžić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680FE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37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CCB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Prepričavanje</w:t>
            </w:r>
            <w:proofErr w:type="spellEnd"/>
            <w:r w:rsidR="0083478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="00834785">
              <w:rPr>
                <w:b/>
                <w:i/>
                <w:sz w:val="22"/>
                <w:szCs w:val="22"/>
              </w:rPr>
              <w:t>vrste</w:t>
            </w:r>
            <w:proofErr w:type="spellEnd"/>
            <w:r w:rsidR="0083478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834785">
              <w:rPr>
                <w:b/>
                <w:i/>
                <w:sz w:val="22"/>
                <w:szCs w:val="22"/>
              </w:rPr>
              <w:t>prepričavanja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C30CCB" w:rsidP="00AE4992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4E7DE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834785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83478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834785" w:rsidRPr="00CC2D56" w:rsidTr="0053767C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38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30CCB" w:rsidRDefault="00834785" w:rsidP="00834785">
            <w:pPr>
              <w:rPr>
                <w:b/>
                <w:sz w:val="22"/>
                <w:szCs w:val="22"/>
                <w:lang w:val="sr-Latn-BA"/>
              </w:rPr>
            </w:pPr>
            <w:r>
              <w:rPr>
                <w:i/>
                <w:sz w:val="22"/>
                <w:szCs w:val="22"/>
                <w:lang w:val="sr-Latn-BA"/>
              </w:rPr>
              <w:t xml:space="preserve">Analiza domaćeg zadatka: </w:t>
            </w:r>
            <w:r>
              <w:rPr>
                <w:b/>
                <w:i/>
                <w:sz w:val="22"/>
                <w:szCs w:val="22"/>
                <w:lang w:val="sr-Latn-BA"/>
              </w:rPr>
              <w:t>Prepričavanje teksta Dječak i ptica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D74586" w:rsidRDefault="00834785" w:rsidP="0083478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4E7DE5" w:rsidRDefault="00834785" w:rsidP="0083478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834785" w:rsidRPr="00CC2D56" w:rsidTr="0053767C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39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Default="00834785" w:rsidP="00834785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Zima, </w:t>
            </w:r>
            <w:proofErr w:type="spellStart"/>
            <w:r>
              <w:rPr>
                <w:i/>
                <w:sz w:val="22"/>
                <w:szCs w:val="22"/>
              </w:rPr>
              <w:t>Zehnija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Bulić</w:t>
            </w:r>
            <w:proofErr w:type="spellEnd"/>
          </w:p>
          <w:p w:rsidR="00E24B04" w:rsidRDefault="00E24B04" w:rsidP="00834785">
            <w:pPr>
              <w:rPr>
                <w:sz w:val="22"/>
                <w:szCs w:val="22"/>
                <w:lang/>
              </w:rPr>
            </w:pPr>
          </w:p>
          <w:p w:rsidR="00E24B04" w:rsidRPr="00E24B04" w:rsidRDefault="00E24B04" w:rsidP="00834785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834785" w:rsidRDefault="00834785" w:rsidP="00834785">
            <w:pPr>
              <w:ind w:right="-149" w:firstLine="48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Latn-BA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4E7DE5" w:rsidRDefault="00834785" w:rsidP="00834785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 </w:t>
            </w:r>
          </w:p>
        </w:tc>
      </w:tr>
      <w:tr w:rsidR="00834785" w:rsidRPr="00CC2D56" w:rsidTr="0053767C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40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680FE7" w:rsidRDefault="00834785" w:rsidP="00834785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Pridjevi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21536F" w:rsidRDefault="00834785" w:rsidP="0083478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92785"/>
    <w:rsid w:val="002F300D"/>
    <w:rsid w:val="00317E05"/>
    <w:rsid w:val="003259A0"/>
    <w:rsid w:val="00333723"/>
    <w:rsid w:val="00352E18"/>
    <w:rsid w:val="00360EE0"/>
    <w:rsid w:val="003969E2"/>
    <w:rsid w:val="00417079"/>
    <w:rsid w:val="0049278E"/>
    <w:rsid w:val="004C459E"/>
    <w:rsid w:val="004D074D"/>
    <w:rsid w:val="004E7DE5"/>
    <w:rsid w:val="0053767C"/>
    <w:rsid w:val="005411C8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73F9"/>
    <w:rsid w:val="00781BC5"/>
    <w:rsid w:val="007C7E1C"/>
    <w:rsid w:val="00811A05"/>
    <w:rsid w:val="00834785"/>
    <w:rsid w:val="00847FD7"/>
    <w:rsid w:val="008C4D7B"/>
    <w:rsid w:val="009257D4"/>
    <w:rsid w:val="009642EC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24B04"/>
    <w:rsid w:val="00E47355"/>
    <w:rsid w:val="00E66B31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31477-5BC4-4F43-BC12-BD77F7F3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6</cp:revision>
  <cp:lastPrinted>2007-09-24T11:02:00Z</cp:lastPrinted>
  <dcterms:created xsi:type="dcterms:W3CDTF">2018-09-13T19:43:00Z</dcterms:created>
  <dcterms:modified xsi:type="dcterms:W3CDTF">2018-09-13T21:07:00Z</dcterms:modified>
</cp:coreProperties>
</file>